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014C9C" w:rsidRPr="00910D57" w:rsidTr="00FC5084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014C9C" w:rsidRPr="00910D57" w:rsidRDefault="00014C9C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014C9C" w:rsidRPr="00466737" w:rsidRDefault="00014C9C" w:rsidP="00FC5084">
            <w:pPr>
              <w:suppressAutoHyphens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zh-CN"/>
              </w:rPr>
              <w:t>Видача будівельного паспорта забудови земельної ділянки</w:t>
            </w:r>
          </w:p>
          <w:p w:rsidR="00014C9C" w:rsidRPr="00BF508F" w:rsidRDefault="00BF508F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Відділ регіонального розвитку,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містобубування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та архітектури Павлоградської районної державної адміністрації</w:t>
            </w:r>
          </w:p>
          <w:p w:rsidR="00014C9C" w:rsidRPr="00910D57" w:rsidRDefault="00014C9C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014C9C" w:rsidRPr="00910D57" w:rsidTr="00FC5084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4C9C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014C9C" w:rsidRPr="00910D57" w:rsidRDefault="00014C9C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014C9C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014C9C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014C9C" w:rsidRPr="00910D5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014C9C" w:rsidRPr="00910D57" w:rsidTr="00FC5084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910D57" w:rsidRDefault="00014C9C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27791E" w:rsidRDefault="00014C9C" w:rsidP="00FC5084">
            <w:pPr>
              <w:rPr>
                <w:sz w:val="16"/>
                <w:szCs w:val="16"/>
              </w:rPr>
            </w:pPr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«Про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регулювання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містобудівної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діяльності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»  ст. 27  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Постанова КМУ від 02.03.2016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27791E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Накази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Мінрегіонбуду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від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05.07.2011р. № 103 «Про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затвердження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Порядку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видачі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буді-вельного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паспорта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забудови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земельної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ділянки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»;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від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25.02.2013р. № 66 «Про вне-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сення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змін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до порядку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видачі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будівельного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паспорта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забудови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земельної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ділянки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»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27791E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Заява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про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наміри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забудови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земельної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ділянки</w:t>
            </w:r>
            <w:proofErr w:type="spellEnd"/>
            <w:r w:rsidRPr="0027791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27791E" w:rsidRDefault="00014C9C" w:rsidP="00FC50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27791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1. засвідчена в установленому порядку копія  документу на право користування земельною ділянкою;  2. ескізні наміри забудови </w:t>
            </w:r>
            <w:r w:rsidRPr="0027791E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uk-UA"/>
              </w:rPr>
              <w:t>(</w:t>
            </w:r>
            <w:r w:rsidRPr="00277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тощо);</w:t>
            </w:r>
            <w:r w:rsidRPr="0027791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3. проект будівництва (за наявності);4. засвідчена в установленому порядку згода співвласників земельної ділянки (житлового будинку) на забудову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E0631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Безпосередньо</w:t>
            </w:r>
            <w:proofErr w:type="spellEnd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заявником</w:t>
            </w:r>
            <w:proofErr w:type="spellEnd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або</w:t>
            </w:r>
            <w:proofErr w:type="spellEnd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уповноваженою</w:t>
            </w:r>
            <w:proofErr w:type="spellEnd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 ним особою з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нотаріально</w:t>
            </w:r>
            <w:proofErr w:type="spellEnd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посвідченою</w:t>
            </w:r>
            <w:proofErr w:type="spellEnd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довіреністю</w:t>
            </w:r>
            <w:proofErr w:type="spellEnd"/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E0631" w:rsidRDefault="00014C9C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10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робочих</w:t>
            </w:r>
            <w:proofErr w:type="spellEnd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uk-UA"/>
              </w:rPr>
              <w:t>днів</w:t>
            </w:r>
            <w:proofErr w:type="spellEnd"/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E0631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Не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подання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повного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пакету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документів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; не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відповідність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намірів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забудови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земельної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ділянки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вимогам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містобудівної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документації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державним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будівельним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нормам і правилам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E0631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Будівельний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паспорт 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забудови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земельної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ділянки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що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є 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підставою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для 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подання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повідомлення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про початок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забудови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земельної</w:t>
            </w:r>
            <w:proofErr w:type="spellEnd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E063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ділянки</w:t>
            </w:r>
            <w:proofErr w:type="spellEnd"/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466737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Особисто / за довіреністю</w:t>
            </w:r>
          </w:p>
        </w:tc>
      </w:tr>
      <w:tr w:rsidR="00014C9C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C9C" w:rsidRPr="00636088" w:rsidRDefault="00014C9C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014C9C" w:rsidRPr="008222BE" w:rsidRDefault="00014C9C" w:rsidP="00014C9C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bookmarkStart w:id="0" w:name="_GoBack"/>
      <w:bookmarkEnd w:id="0"/>
    </w:p>
    <w:p w:rsidR="00014C9C" w:rsidRDefault="00014C9C" w:rsidP="00014C9C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C7842" w:rsidRDefault="009C7842"/>
    <w:sectPr w:rsidR="009C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9C"/>
    <w:rsid w:val="00014C9C"/>
    <w:rsid w:val="009C7842"/>
    <w:rsid w:val="00B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56F0"/>
  <w15:chartTrackingRefBased/>
  <w15:docId w15:val="{DF688CB0-DB49-4B66-A6A1-EF4EF30E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2017-08-10T12:38:00Z</dcterms:created>
  <dcterms:modified xsi:type="dcterms:W3CDTF">2018-09-28T11:39:00Z</dcterms:modified>
</cp:coreProperties>
</file>